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2D" w:rsidRDefault="00137E2D" w:rsidP="00137E2D">
      <w:pPr>
        <w:pStyle w:val="1"/>
        <w:ind w:firstLine="708"/>
        <w:jc w:val="both"/>
        <w:rPr>
          <w:rFonts w:ascii="Times New Roman" w:eastAsia="Times New Roman" w:hAnsi="Times New Roman"/>
          <w:b w:val="0"/>
          <w:color w:val="414141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414141"/>
          <w:sz w:val="28"/>
          <w:szCs w:val="28"/>
        </w:rPr>
        <w:t>Ответственность за незаконную рубку лесных насаждений.</w:t>
      </w:r>
    </w:p>
    <w:p w:rsidR="00137E2D" w:rsidRDefault="00137E2D" w:rsidP="00137E2D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Разъясняет прокурор Октябрьского района А.М. Поздеев.</w:t>
      </w:r>
    </w:p>
    <w:p w:rsidR="00137E2D" w:rsidRDefault="00137E2D" w:rsidP="00137E2D">
      <w:pPr>
        <w:ind w:firstLine="708"/>
        <w:jc w:val="both"/>
        <w:rPr>
          <w:sz w:val="28"/>
          <w:szCs w:val="28"/>
        </w:rPr>
      </w:pPr>
      <w:r w:rsidRPr="00137E2D">
        <w:rPr>
          <w:sz w:val="28"/>
          <w:szCs w:val="28"/>
        </w:rPr>
        <w:t>Лес представляет собой ценнейший природный ресурс нашей страны, и наряду с экономической составляющей является также важным фактором экологической безопасности и охраны окружающей среды.</w:t>
      </w:r>
      <w:r w:rsidRPr="00137E2D">
        <w:rPr>
          <w:sz w:val="28"/>
          <w:szCs w:val="28"/>
        </w:rPr>
        <w:br/>
        <w:t>Вопросы правильного использования, охраны, защиты и воспроизводства лесов становятся наиболее актуальными в современном мире</w:t>
      </w:r>
      <w:r>
        <w:rPr>
          <w:sz w:val="28"/>
          <w:szCs w:val="28"/>
        </w:rPr>
        <w:t>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 xml:space="preserve">Главной угрозой лесному фонду следует признать незаконные рубки лесных насаждений, уничтожение и повреждение лесов, причиняющие стране не только колоссальный экономический вред, но и невосполнимый экологический урон. 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Лицо, совершившее незаконную рубку лесных насаждений посредством использования другого лица, не подлежащего уголовной ответственности в силу возраста, вменяемости или других обстоятельств, подлежит ответственности как исполнитель преступления, предусмотренного ст. 260 УК РФ.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Предметом указанных преступлений являются лесные насаждения, т.е. деревья, кустарники и лианы, произрастающие как в лесах, так и вне лесов (например, насаждения в парках, аллеях, отдельно высаженные в черте города деревья). При этом не имеет значения, высажены ли они искусственно либо произрастали без целенаправленных усилий человека.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Под рубкой лесных насаждений или не отнесенных к лесным насаждениям деревьев, кустарников и лиан следует понимать не только их валку (в том числе спиливание, срубание, срезание, т.е. отделение различными способами ствола дерева, стебля кустарника и лианы от корня), но</w:t>
      </w:r>
      <w:r w:rsidRPr="00137E2D">
        <w:rPr>
          <w:sz w:val="28"/>
          <w:szCs w:val="28"/>
        </w:rPr>
        <w:t xml:space="preserve"> </w:t>
      </w:r>
      <w:r w:rsidRPr="00137E2D">
        <w:rPr>
          <w:sz w:val="28"/>
          <w:szCs w:val="28"/>
        </w:rPr>
        <w:t>также и иные технологически связанные с ней процессы (включая трелевку, частичную переработку и (или хранение древесины в лесу).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 xml:space="preserve">Как повреждение до степени прекращения роста лесных насаждений расцениваются такие повреждения, которые необратимо нарушают способность насаждений к продолжению роста. Это может быть слом ствола дерева, </w:t>
      </w:r>
      <w:proofErr w:type="spellStart"/>
      <w:r w:rsidRPr="00137E2D">
        <w:rPr>
          <w:sz w:val="28"/>
          <w:szCs w:val="28"/>
        </w:rPr>
        <w:t>ошмыг</w:t>
      </w:r>
      <w:proofErr w:type="spellEnd"/>
      <w:r w:rsidRPr="00137E2D">
        <w:rPr>
          <w:sz w:val="28"/>
          <w:szCs w:val="28"/>
        </w:rPr>
        <w:t xml:space="preserve"> кроны, обдир коры, в том числе совершенный техническими средствами при рубке других деревьев и кустарников, перемещении заготовленной древесины, возведении сооружений, проведении других работ.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Основным критерием для разграничения уголовно наказуемой незаконной рубки лесных насаждений, предусмотренной ст. 260 УК РФ, и незаконной рубки, за которую ответственность предусмотрена ст. 8.28 КоАП РФ, является значительный размер причиненного ущерба, исчисленный по утвержденным Правительством Российской Федерации таксам и методике и превышающий согласно примечанию к ст. 260 УК РФ 5000 руб.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В соответствии с данным примечанием к ст. 260 УК РФ ущерб, превышающий 50000 руб., признается крупным размером, а превышающий 150000 руб. - особо крупным размером.</w:t>
      </w:r>
    </w:p>
    <w:p w:rsidR="00137E2D" w:rsidRDefault="00137E2D" w:rsidP="00137E2D">
      <w:pPr>
        <w:ind w:firstLine="708"/>
        <w:jc w:val="both"/>
        <w:rPr>
          <w:sz w:val="28"/>
          <w:szCs w:val="28"/>
        </w:rPr>
      </w:pPr>
      <w:r w:rsidRPr="00137E2D">
        <w:rPr>
          <w:sz w:val="28"/>
          <w:szCs w:val="28"/>
        </w:rPr>
        <w:t xml:space="preserve">Согласно содержащимся в названном Постановлении Пленума Верного Суда РФ разъяснениям как незаконную рубку лесных насаждений в указанных </w:t>
      </w:r>
      <w:r w:rsidRPr="00137E2D">
        <w:rPr>
          <w:sz w:val="28"/>
          <w:szCs w:val="28"/>
        </w:rPr>
        <w:lastRenderedPageBreak/>
        <w:t>размерах надлежит квалифицировать и совершение нескольких незаконных рубок, общий ущерб от которых превышает приведенные в примечании суммы, при обстоятельствах, свидетельствующих об умысле совершить незаконную рубку в значительном, крупном и особо крупном размере.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Так, если незаконная рубка совершена в</w:t>
      </w:r>
      <w:r w:rsidRPr="00137E2D">
        <w:rPr>
          <w:sz w:val="28"/>
          <w:szCs w:val="28"/>
        </w:rPr>
        <w:t xml:space="preserve"> </w:t>
      </w:r>
      <w:r w:rsidRPr="00137E2D">
        <w:rPr>
          <w:sz w:val="28"/>
          <w:szCs w:val="28"/>
        </w:rPr>
        <w:t>значительном размере, наказание по ч. 1 ст. 260 УК РФ может быть назначено виновному до двух лет лишения свободы со штрафом в размере от 100000 до 200000 руб. или в размере заработной платы или иного дохода осужденного за период от одного года до 18 месяцев или без такового.</w:t>
      </w:r>
    </w:p>
    <w:p w:rsidR="00137E2D" w:rsidRDefault="00137E2D" w:rsidP="00137E2D">
      <w:pPr>
        <w:ind w:firstLine="708"/>
        <w:jc w:val="both"/>
        <w:rPr>
          <w:sz w:val="28"/>
          <w:szCs w:val="28"/>
        </w:rPr>
      </w:pPr>
      <w:r w:rsidRPr="00137E2D">
        <w:rPr>
          <w:sz w:val="28"/>
          <w:szCs w:val="28"/>
        </w:rPr>
        <w:t>В случае совершения указанных действий группой лиц, либо лицом с использованием своего служебного положения, как специальным субъектом, либо в крупном размере ответственность наступает по ч. 2 ст. 260 УК РФ, и наказание может быть назначено до четырех лет лишения свободы со штрафом в размере от 150000 до 300000 руб. или в размере заработной платы или иного дохода осужденного за период от 18 месяцев до двух лет или без такового и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37E2D" w:rsidRDefault="00137E2D" w:rsidP="00137E2D">
      <w:pPr>
        <w:ind w:firstLine="708"/>
        <w:jc w:val="both"/>
        <w:rPr>
          <w:sz w:val="28"/>
          <w:szCs w:val="28"/>
        </w:rPr>
      </w:pPr>
      <w:r w:rsidRPr="00137E2D">
        <w:rPr>
          <w:sz w:val="28"/>
          <w:szCs w:val="28"/>
        </w:rPr>
        <w:t>Повышенная уголовная ответственность - до семи лет лишения свободы со штрафом в размере от 300000 руб. до 500000 руб.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3 лет или без такового предусмотрена ч. 3 ст. 260 УК РФ за совершение незаконной рубки в особо крупном размере, а также в составе группы лиц по предварительному сговору или организованной группы, поскольку все чаще незаконная рубка леса производится организованно, профессионально, с применением спецтехники.</w:t>
      </w:r>
      <w:r w:rsidRPr="00137E2D">
        <w:rPr>
          <w:sz w:val="28"/>
          <w:szCs w:val="28"/>
        </w:rPr>
        <w:br/>
      </w:r>
      <w:r w:rsidRPr="00137E2D">
        <w:rPr>
          <w:sz w:val="28"/>
          <w:szCs w:val="28"/>
        </w:rPr>
        <w:tab/>
        <w:t>В этом случае содеянное квалифицируется с учетом общего ущерба, причиненного всеми участниками группы, действовавшими в соответствии с распределением между ними ролей при совершении преступления. Ответственности за совершение преступления в составе группы подлежат не только лица, непосредственно осуществляющие спиливание (срубание или срезание) древесины, но и те, кто согласно предварительной договоренности, например, производил трелевку, либо частичную переработку или хранение древесины в лесу.</w:t>
      </w:r>
    </w:p>
    <w:p w:rsidR="00137E2D" w:rsidRPr="00137E2D" w:rsidRDefault="00137E2D" w:rsidP="00137E2D">
      <w:pPr>
        <w:ind w:firstLine="708"/>
        <w:jc w:val="both"/>
        <w:rPr>
          <w:sz w:val="28"/>
          <w:szCs w:val="28"/>
        </w:rPr>
      </w:pPr>
      <w:r w:rsidRPr="00137E2D">
        <w:rPr>
          <w:sz w:val="28"/>
          <w:szCs w:val="28"/>
        </w:rPr>
        <w:t>Незаконной является рубка, произведенная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отведенной лесосеки</w:t>
      </w:r>
      <w:r>
        <w:rPr>
          <w:sz w:val="28"/>
          <w:szCs w:val="28"/>
        </w:rPr>
        <w:t>.</w:t>
      </w:r>
      <w:bookmarkStart w:id="0" w:name="_GoBack"/>
      <w:bookmarkEnd w:id="0"/>
    </w:p>
    <w:p w:rsidR="007D6826" w:rsidRDefault="007D6826" w:rsidP="00137E2D"/>
    <w:sectPr w:rsidR="007D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2D"/>
    <w:rsid w:val="00137E2D"/>
    <w:rsid w:val="007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00C7"/>
  <w15:chartTrackingRefBased/>
  <w15:docId w15:val="{8C7C9332-E831-4BEA-8FE3-E9D9CAD6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2D"/>
    <w:pPr>
      <w:keepNext/>
      <w:keepLines/>
      <w:widowControl w:val="0"/>
      <w:spacing w:before="240" w:after="60"/>
      <w:outlineLvl w:val="0"/>
    </w:pPr>
    <w:rPr>
      <w:rFonts w:ascii="Arial" w:eastAsia="SimSun" w:hAnsi="Arial"/>
      <w:b/>
      <w:kern w:val="1"/>
      <w:sz w:val="36"/>
      <w:szCs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E2D"/>
    <w:rPr>
      <w:rFonts w:ascii="Arial" w:eastAsia="SimSun" w:hAnsi="Arial" w:cs="Times New Roman"/>
      <w:b/>
      <w:kern w:val="1"/>
      <w:sz w:val="36"/>
      <w:szCs w:val="3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Антон Михайлович</dc:creator>
  <cp:keywords/>
  <dc:description/>
  <cp:lastModifiedBy>Поздеев Антон Михайлович</cp:lastModifiedBy>
  <cp:revision>1</cp:revision>
  <dcterms:created xsi:type="dcterms:W3CDTF">2020-12-27T13:12:00Z</dcterms:created>
  <dcterms:modified xsi:type="dcterms:W3CDTF">2020-12-27T13:16:00Z</dcterms:modified>
</cp:coreProperties>
</file>